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1E142" w14:textId="4799B9F3" w:rsidR="00305F9A" w:rsidRDefault="00305F9A" w:rsidP="00305F9A">
      <w:r>
        <w:t xml:space="preserve">Tiré de </w:t>
      </w:r>
      <w:hyperlink r:id="rId5" w:history="1">
        <w:r>
          <w:rPr>
            <w:rStyle w:val="Hyperlink"/>
          </w:rPr>
          <w:t>https://www.pleine-conscience.be/la-pleine-conscience/cycles-mbsr/</w:t>
        </w:r>
      </w:hyperlink>
    </w:p>
    <w:p w14:paraId="6F7F79F0" w14:textId="77777777" w:rsidR="00305F9A" w:rsidRPr="00305F9A" w:rsidRDefault="00305F9A" w:rsidP="00305F9A"/>
    <w:p w14:paraId="0C5C6312" w14:textId="0F5C0C55" w:rsidR="006C6540" w:rsidRPr="006C6540" w:rsidRDefault="006C6540" w:rsidP="00305F9A">
      <w:pPr>
        <w:shd w:val="clear" w:color="auto" w:fill="FFFFFF"/>
        <w:spacing w:after="0" w:line="240" w:lineRule="atLeast"/>
        <w:jc w:val="both"/>
        <w:textAlignment w:val="baseline"/>
        <w:outlineLvl w:val="2"/>
        <w:rPr>
          <w:rFonts w:ascii="Titillium Web" w:eastAsia="Times New Roman" w:hAnsi="Titillium Web" w:cs="Times New Roman"/>
          <w:color w:val="666666"/>
          <w:sz w:val="35"/>
          <w:szCs w:val="35"/>
          <w:lang w:eastAsia="fr-CA"/>
        </w:rPr>
      </w:pPr>
      <w:r w:rsidRPr="006C6540">
        <w:rPr>
          <w:rFonts w:ascii="Titillium Web" w:eastAsia="Times New Roman" w:hAnsi="Titillium Web" w:cs="Times New Roman"/>
          <w:color w:val="9D5E89"/>
          <w:sz w:val="35"/>
          <w:szCs w:val="35"/>
          <w:bdr w:val="none" w:sz="0" w:space="0" w:color="auto" w:frame="1"/>
          <w:lang w:eastAsia="fr-CA"/>
        </w:rPr>
        <w:t>La Pleine Conscience (</w:t>
      </w:r>
      <w:proofErr w:type="spellStart"/>
      <w:r w:rsidRPr="006C6540">
        <w:rPr>
          <w:rFonts w:ascii="Titillium Web" w:eastAsia="Times New Roman" w:hAnsi="Titillium Web" w:cs="Times New Roman"/>
          <w:color w:val="9D5E89"/>
          <w:sz w:val="35"/>
          <w:szCs w:val="35"/>
          <w:bdr w:val="none" w:sz="0" w:space="0" w:color="auto" w:frame="1"/>
          <w:lang w:eastAsia="fr-CA"/>
        </w:rPr>
        <w:t>Mindfulness</w:t>
      </w:r>
      <w:proofErr w:type="spellEnd"/>
      <w:r w:rsidRPr="006C6540">
        <w:rPr>
          <w:rFonts w:ascii="Titillium Web" w:eastAsia="Times New Roman" w:hAnsi="Titillium Web" w:cs="Times New Roman"/>
          <w:color w:val="9D5E89"/>
          <w:sz w:val="35"/>
          <w:szCs w:val="35"/>
          <w:bdr w:val="none" w:sz="0" w:space="0" w:color="auto" w:frame="1"/>
          <w:lang w:eastAsia="fr-CA"/>
        </w:rPr>
        <w:t>): une intention, une pratique</w:t>
      </w:r>
      <w:r w:rsidR="00305F9A">
        <w:rPr>
          <w:rFonts w:ascii="Titillium Web" w:eastAsia="Times New Roman" w:hAnsi="Titillium Web" w:cs="Times New Roman"/>
          <w:color w:val="9D5E89"/>
          <w:sz w:val="35"/>
          <w:szCs w:val="35"/>
          <w:bdr w:val="none" w:sz="0" w:space="0" w:color="auto" w:frame="1"/>
          <w:lang w:eastAsia="fr-CA"/>
        </w:rPr>
        <w:t xml:space="preserve"> </w:t>
      </w:r>
    </w:p>
    <w:p w14:paraId="529474F9" w14:textId="77777777" w:rsidR="006C6540" w:rsidRDefault="006C6540" w:rsidP="00305F9A">
      <w:pPr>
        <w:shd w:val="clear" w:color="auto" w:fill="FFFFFF"/>
        <w:spacing w:after="300" w:line="240" w:lineRule="auto"/>
        <w:jc w:val="both"/>
        <w:textAlignment w:val="baseline"/>
        <w:rPr>
          <w:rFonts w:ascii="Lucida Sans Unicode" w:eastAsia="Times New Roman" w:hAnsi="Lucida Sans Unicode" w:cs="Lucida Sans Unicode"/>
          <w:color w:val="666666"/>
          <w:sz w:val="20"/>
          <w:szCs w:val="20"/>
          <w:lang w:eastAsia="fr-CA"/>
        </w:rPr>
      </w:pPr>
    </w:p>
    <w:p w14:paraId="4F514DF4" w14:textId="79768335" w:rsidR="006C6540" w:rsidRPr="006C6540" w:rsidRDefault="006C6540" w:rsidP="00305F9A">
      <w:pPr>
        <w:shd w:val="clear" w:color="auto" w:fill="FFFFFF"/>
        <w:spacing w:after="300" w:line="240" w:lineRule="auto"/>
        <w:jc w:val="both"/>
        <w:textAlignment w:val="baseline"/>
        <w:rPr>
          <w:rFonts w:ascii="Lucida Sans Unicode" w:eastAsia="Times New Roman" w:hAnsi="Lucida Sans Unicode" w:cs="Lucida Sans Unicode"/>
          <w:color w:val="666666"/>
          <w:sz w:val="20"/>
          <w:szCs w:val="20"/>
          <w:lang w:eastAsia="fr-CA"/>
        </w:rPr>
      </w:pPr>
      <w:r w:rsidRPr="006C6540">
        <w:rPr>
          <w:rFonts w:ascii="Lucida Sans Unicode" w:eastAsia="Times New Roman" w:hAnsi="Lucida Sans Unicode" w:cs="Lucida Sans Unicode"/>
          <w:color w:val="666666"/>
          <w:sz w:val="20"/>
          <w:szCs w:val="20"/>
          <w:lang w:eastAsia="fr-CA"/>
        </w:rPr>
        <w:t xml:space="preserve">Dans notre vie quotidienne, nous pouvons parfois fonctionner au fil des heures “en pilote automatique”. Nous pouvons être comme “absents” à une bonne part de notre </w:t>
      </w:r>
      <w:proofErr w:type="gramStart"/>
      <w:r w:rsidRPr="006C6540">
        <w:rPr>
          <w:rFonts w:ascii="Lucida Sans Unicode" w:eastAsia="Times New Roman" w:hAnsi="Lucida Sans Unicode" w:cs="Lucida Sans Unicode"/>
          <w:color w:val="666666"/>
          <w:sz w:val="20"/>
          <w:szCs w:val="20"/>
          <w:lang w:eastAsia="fr-CA"/>
        </w:rPr>
        <w:t>vie ,</w:t>
      </w:r>
      <w:proofErr w:type="gramEnd"/>
      <w:r w:rsidRPr="006C6540">
        <w:rPr>
          <w:rFonts w:ascii="Lucida Sans Unicode" w:eastAsia="Times New Roman" w:hAnsi="Lucida Sans Unicode" w:cs="Lucida Sans Unicode"/>
          <w:color w:val="666666"/>
          <w:sz w:val="20"/>
          <w:szCs w:val="20"/>
          <w:lang w:eastAsia="fr-CA"/>
        </w:rPr>
        <w:t xml:space="preserve"> il nous arrive souvent d’être à cent lieues du moment présent, sans même en avoir conscience.</w:t>
      </w:r>
    </w:p>
    <w:p w14:paraId="7D286E1E" w14:textId="77777777" w:rsidR="006C6540" w:rsidRPr="006C6540" w:rsidRDefault="006C6540" w:rsidP="00305F9A">
      <w:pPr>
        <w:shd w:val="clear" w:color="auto" w:fill="FFFFFF"/>
        <w:spacing w:after="300" w:line="240" w:lineRule="auto"/>
        <w:jc w:val="both"/>
        <w:textAlignment w:val="baseline"/>
        <w:rPr>
          <w:rFonts w:ascii="Lucida Sans Unicode" w:eastAsia="Times New Roman" w:hAnsi="Lucida Sans Unicode" w:cs="Lucida Sans Unicode"/>
          <w:color w:val="666666"/>
          <w:sz w:val="20"/>
          <w:szCs w:val="20"/>
          <w:lang w:eastAsia="fr-CA"/>
        </w:rPr>
      </w:pPr>
      <w:r w:rsidRPr="006C6540">
        <w:rPr>
          <w:rFonts w:ascii="Lucida Sans Unicode" w:eastAsia="Times New Roman" w:hAnsi="Lucida Sans Unicode" w:cs="Lucida Sans Unicode"/>
          <w:color w:val="666666"/>
          <w:sz w:val="20"/>
          <w:szCs w:val="20"/>
          <w:lang w:eastAsia="fr-CA"/>
        </w:rPr>
        <w:t>La Pleine Conscience (</w:t>
      </w:r>
      <w:proofErr w:type="spellStart"/>
      <w:r w:rsidRPr="006C6540">
        <w:rPr>
          <w:rFonts w:ascii="Lucida Sans Unicode" w:eastAsia="Times New Roman" w:hAnsi="Lucida Sans Unicode" w:cs="Lucida Sans Unicode"/>
          <w:color w:val="666666"/>
          <w:sz w:val="20"/>
          <w:szCs w:val="20"/>
          <w:lang w:eastAsia="fr-CA"/>
        </w:rPr>
        <w:t>Mindfulness</w:t>
      </w:r>
      <w:proofErr w:type="spellEnd"/>
      <w:r w:rsidRPr="006C6540">
        <w:rPr>
          <w:rFonts w:ascii="Lucida Sans Unicode" w:eastAsia="Times New Roman" w:hAnsi="Lucida Sans Unicode" w:cs="Lucida Sans Unicode"/>
          <w:color w:val="666666"/>
          <w:sz w:val="20"/>
          <w:szCs w:val="20"/>
          <w:lang w:eastAsia="fr-CA"/>
        </w:rPr>
        <w:t xml:space="preserve">) est une pratique de méditation cultivant la présence à l’expérience. Il s’agit d’un potentiel humain et universel, défini comme un “état de conscience qui résulte du fait de porter son attention de façon intentionnelle et non </w:t>
      </w:r>
      <w:proofErr w:type="spellStart"/>
      <w:r w:rsidRPr="006C6540">
        <w:rPr>
          <w:rFonts w:ascii="Lucida Sans Unicode" w:eastAsia="Times New Roman" w:hAnsi="Lucida Sans Unicode" w:cs="Lucida Sans Unicode"/>
          <w:color w:val="666666"/>
          <w:sz w:val="20"/>
          <w:szCs w:val="20"/>
          <w:lang w:eastAsia="fr-CA"/>
        </w:rPr>
        <w:t>jugeante</w:t>
      </w:r>
      <w:proofErr w:type="spellEnd"/>
      <w:r w:rsidRPr="006C6540">
        <w:rPr>
          <w:rFonts w:ascii="Lucida Sans Unicode" w:eastAsia="Times New Roman" w:hAnsi="Lucida Sans Unicode" w:cs="Lucida Sans Unicode"/>
          <w:color w:val="666666"/>
          <w:sz w:val="20"/>
          <w:szCs w:val="20"/>
          <w:lang w:eastAsia="fr-CA"/>
        </w:rPr>
        <w:t xml:space="preserve"> sur l’expérience qui se déploie moment après moment” (</w:t>
      </w:r>
      <w:proofErr w:type="spellStart"/>
      <w:r w:rsidRPr="006C6540">
        <w:rPr>
          <w:rFonts w:ascii="Lucida Sans Unicode" w:eastAsia="Times New Roman" w:hAnsi="Lucida Sans Unicode" w:cs="Lucida Sans Unicode"/>
          <w:color w:val="666666"/>
          <w:sz w:val="20"/>
          <w:szCs w:val="20"/>
          <w:lang w:eastAsia="fr-CA"/>
        </w:rPr>
        <w:t>Kabat</w:t>
      </w:r>
      <w:proofErr w:type="spellEnd"/>
      <w:r w:rsidRPr="006C6540">
        <w:rPr>
          <w:rFonts w:ascii="Lucida Sans Unicode" w:eastAsia="Times New Roman" w:hAnsi="Lucida Sans Unicode" w:cs="Lucida Sans Unicode"/>
          <w:color w:val="666666"/>
          <w:sz w:val="20"/>
          <w:szCs w:val="20"/>
          <w:lang w:eastAsia="fr-CA"/>
        </w:rPr>
        <w:t>-Zinn, 2003).</w:t>
      </w:r>
    </w:p>
    <w:p w14:paraId="131564FF" w14:textId="77777777" w:rsidR="006C6540" w:rsidRPr="006C6540" w:rsidRDefault="006C6540" w:rsidP="00305F9A">
      <w:pPr>
        <w:shd w:val="clear" w:color="auto" w:fill="FFFFFF"/>
        <w:spacing w:after="300" w:line="240" w:lineRule="auto"/>
        <w:jc w:val="both"/>
        <w:textAlignment w:val="baseline"/>
        <w:rPr>
          <w:rFonts w:ascii="Lucida Sans Unicode" w:eastAsia="Times New Roman" w:hAnsi="Lucida Sans Unicode" w:cs="Lucida Sans Unicode"/>
          <w:color w:val="666666"/>
          <w:sz w:val="20"/>
          <w:szCs w:val="20"/>
          <w:lang w:eastAsia="fr-CA"/>
        </w:rPr>
      </w:pPr>
      <w:r w:rsidRPr="006C6540">
        <w:rPr>
          <w:rFonts w:ascii="Lucida Sans Unicode" w:eastAsia="Times New Roman" w:hAnsi="Lucida Sans Unicode" w:cs="Lucida Sans Unicode"/>
          <w:color w:val="666666"/>
          <w:sz w:val="20"/>
          <w:szCs w:val="20"/>
          <w:lang w:eastAsia="fr-CA"/>
        </w:rPr>
        <w:t>Sa pratique constitue un entraînement de l’esprit, permettant de nous libérer des mécanismes automatiques, source de mal-être ou de détresse psychologique. La Pleine Conscience permet ainsi le développement d’une aptitude à être en relation différente avec l’expérience vécue.</w:t>
      </w:r>
    </w:p>
    <w:p w14:paraId="36D033EC" w14:textId="77777777" w:rsidR="006C6540" w:rsidRPr="006C6540" w:rsidRDefault="006C6540" w:rsidP="00305F9A">
      <w:pPr>
        <w:shd w:val="clear" w:color="auto" w:fill="FFFFFF"/>
        <w:spacing w:after="0" w:line="240" w:lineRule="auto"/>
        <w:jc w:val="both"/>
        <w:textAlignment w:val="baseline"/>
        <w:rPr>
          <w:rFonts w:ascii="Lucida Sans Unicode" w:eastAsia="Times New Roman" w:hAnsi="Lucida Sans Unicode" w:cs="Lucida Sans Unicode"/>
          <w:color w:val="666666"/>
          <w:sz w:val="20"/>
          <w:szCs w:val="20"/>
          <w:lang w:eastAsia="fr-CA"/>
        </w:rPr>
      </w:pPr>
      <w:r w:rsidRPr="006C6540">
        <w:rPr>
          <w:rFonts w:ascii="Lucida Sans Unicode" w:eastAsia="Times New Roman" w:hAnsi="Lucida Sans Unicode" w:cs="Lucida Sans Unicode"/>
          <w:b/>
          <w:bCs/>
          <w:color w:val="666666"/>
          <w:sz w:val="20"/>
          <w:szCs w:val="20"/>
          <w:bdr w:val="none" w:sz="0" w:space="0" w:color="auto" w:frame="1"/>
          <w:lang w:eastAsia="fr-CA"/>
        </w:rPr>
        <w:t>La pratique de la Pleine Conscience</w:t>
      </w:r>
      <w:r w:rsidRPr="006C6540">
        <w:rPr>
          <w:rFonts w:ascii="Lucida Sans Unicode" w:eastAsia="Times New Roman" w:hAnsi="Lucida Sans Unicode" w:cs="Lucida Sans Unicode"/>
          <w:color w:val="666666"/>
          <w:sz w:val="20"/>
          <w:szCs w:val="20"/>
          <w:lang w:eastAsia="fr-CA"/>
        </w:rPr>
        <w:t> permet d’enrichir la relation à soi. En effet,</w:t>
      </w:r>
    </w:p>
    <w:p w14:paraId="6C64C1CB" w14:textId="77777777" w:rsidR="006C6540" w:rsidRPr="006C6540" w:rsidRDefault="006C6540" w:rsidP="00305F9A">
      <w:pPr>
        <w:numPr>
          <w:ilvl w:val="0"/>
          <w:numId w:val="1"/>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elle</w:t>
      </w:r>
      <w:proofErr w:type="gramEnd"/>
      <w:r w:rsidRPr="006C6540">
        <w:rPr>
          <w:rFonts w:ascii="Lucida Sans Unicode" w:eastAsia="Times New Roman" w:hAnsi="Lucida Sans Unicode" w:cs="Lucida Sans Unicode"/>
          <w:color w:val="666666"/>
          <w:sz w:val="20"/>
          <w:szCs w:val="20"/>
          <w:lang w:eastAsia="fr-CA"/>
        </w:rPr>
        <w:t xml:space="preserve"> propose d’aborder l’expérience avec un esprit ouvert et une attitude de curiosité et de bienveillance, ouvrant à l’acceptation du moment présent;</w:t>
      </w:r>
    </w:p>
    <w:p w14:paraId="706B7983" w14:textId="77777777" w:rsidR="006C6540" w:rsidRPr="006C6540" w:rsidRDefault="006C6540" w:rsidP="00305F9A">
      <w:pPr>
        <w:numPr>
          <w:ilvl w:val="0"/>
          <w:numId w:val="1"/>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elle</w:t>
      </w:r>
      <w:proofErr w:type="gramEnd"/>
      <w:r w:rsidRPr="006C6540">
        <w:rPr>
          <w:rFonts w:ascii="Lucida Sans Unicode" w:eastAsia="Times New Roman" w:hAnsi="Lucida Sans Unicode" w:cs="Lucida Sans Unicode"/>
          <w:color w:val="666666"/>
          <w:sz w:val="20"/>
          <w:szCs w:val="20"/>
          <w:lang w:eastAsia="fr-CA"/>
        </w:rPr>
        <w:t xml:space="preserve"> ouvre à une familiarisation avec ce qui se passe en nous du point de vue des sensations corporelles, des émotions, des pensées, et des tendances à l’action, que ce soit vécu a priori comme agréable ou désagréable. Elle nous apprend à les observer comme des phénomènes transitoires et à les accepter tels quels;</w:t>
      </w:r>
    </w:p>
    <w:p w14:paraId="66217EAA" w14:textId="77777777" w:rsidR="006C6540" w:rsidRPr="006C6540" w:rsidRDefault="006C6540" w:rsidP="00305F9A">
      <w:pPr>
        <w:numPr>
          <w:ilvl w:val="0"/>
          <w:numId w:val="1"/>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elle</w:t>
      </w:r>
      <w:proofErr w:type="gramEnd"/>
      <w:r w:rsidRPr="006C6540">
        <w:rPr>
          <w:rFonts w:ascii="Lucida Sans Unicode" w:eastAsia="Times New Roman" w:hAnsi="Lucida Sans Unicode" w:cs="Lucida Sans Unicode"/>
          <w:color w:val="666666"/>
          <w:sz w:val="20"/>
          <w:szCs w:val="20"/>
          <w:lang w:eastAsia="fr-CA"/>
        </w:rPr>
        <w:t xml:space="preserve"> permet de se (re)connecter à ses valeurs et d’agir dans le respect de celles-ci.</w:t>
      </w:r>
    </w:p>
    <w:p w14:paraId="2E052523" w14:textId="77777777" w:rsidR="006C6540" w:rsidRPr="006C6540" w:rsidRDefault="006C6540" w:rsidP="00305F9A">
      <w:pPr>
        <w:spacing w:after="300" w:line="240" w:lineRule="auto"/>
        <w:jc w:val="both"/>
        <w:textAlignment w:val="baseline"/>
        <w:rPr>
          <w:rFonts w:ascii="Lucida Sans Unicode" w:eastAsia="Times New Roman" w:hAnsi="Lucida Sans Unicode" w:cs="Lucida Sans Unicode"/>
          <w:color w:val="666666"/>
          <w:sz w:val="20"/>
          <w:szCs w:val="20"/>
          <w:lang w:eastAsia="fr-CA"/>
        </w:rPr>
      </w:pPr>
      <w:r w:rsidRPr="006C6540">
        <w:rPr>
          <w:rFonts w:ascii="Lucida Sans Unicode" w:eastAsia="Times New Roman" w:hAnsi="Lucida Sans Unicode" w:cs="Lucida Sans Unicode"/>
          <w:color w:val="666666"/>
          <w:sz w:val="20"/>
          <w:szCs w:val="20"/>
          <w:lang w:eastAsia="fr-CA"/>
        </w:rPr>
        <w:t>Il s’agit dès lors d’apprendre une nouvelle façon de se relier aux événements et de vraiment prendre sa vie en main, pour faire quelque chose que personne d’autre que vous ne peut faire: aborder de façon consciente ces difficultés ou souffrances qui peuvent émerger dans le quotidien.</w:t>
      </w:r>
    </w:p>
    <w:p w14:paraId="166E8057" w14:textId="77777777" w:rsidR="006C6540" w:rsidRPr="006C6540" w:rsidRDefault="006C6540" w:rsidP="00305F9A">
      <w:pPr>
        <w:spacing w:after="0" w:line="240" w:lineRule="atLeast"/>
        <w:jc w:val="both"/>
        <w:textAlignment w:val="baseline"/>
        <w:outlineLvl w:val="2"/>
        <w:rPr>
          <w:rFonts w:ascii="Titillium Web" w:eastAsia="Times New Roman" w:hAnsi="Titillium Web" w:cs="Lucida Sans Unicode"/>
          <w:color w:val="666666"/>
          <w:sz w:val="35"/>
          <w:szCs w:val="35"/>
          <w:lang w:eastAsia="fr-CA"/>
        </w:rPr>
      </w:pPr>
      <w:r w:rsidRPr="006C6540">
        <w:rPr>
          <w:rFonts w:ascii="Titillium Web" w:eastAsia="Times New Roman" w:hAnsi="Titillium Web" w:cs="Lucida Sans Unicode"/>
          <w:color w:val="9D5E89"/>
          <w:sz w:val="35"/>
          <w:szCs w:val="35"/>
          <w:bdr w:val="none" w:sz="0" w:space="0" w:color="auto" w:frame="1"/>
          <w:lang w:eastAsia="fr-CA"/>
        </w:rPr>
        <w:t>Le programme MBSR</w:t>
      </w:r>
    </w:p>
    <w:p w14:paraId="3FDB76C4" w14:textId="77777777" w:rsidR="006C6540" w:rsidRDefault="006C6540" w:rsidP="00305F9A">
      <w:pPr>
        <w:spacing w:after="300" w:line="240" w:lineRule="auto"/>
        <w:jc w:val="both"/>
        <w:textAlignment w:val="baseline"/>
        <w:rPr>
          <w:rFonts w:ascii="Lucida Sans Unicode" w:eastAsia="Times New Roman" w:hAnsi="Lucida Sans Unicode" w:cs="Lucida Sans Unicode"/>
          <w:color w:val="666666"/>
          <w:sz w:val="20"/>
          <w:szCs w:val="20"/>
          <w:lang w:eastAsia="fr-CA"/>
        </w:rPr>
      </w:pPr>
    </w:p>
    <w:p w14:paraId="283E4E2B" w14:textId="2CA63FB0" w:rsidR="006C6540" w:rsidRPr="006C6540" w:rsidRDefault="006C6540" w:rsidP="00305F9A">
      <w:pPr>
        <w:spacing w:after="300" w:line="240" w:lineRule="auto"/>
        <w:jc w:val="both"/>
        <w:textAlignment w:val="baseline"/>
        <w:rPr>
          <w:rFonts w:ascii="Lucida Sans Unicode" w:eastAsia="Times New Roman" w:hAnsi="Lucida Sans Unicode" w:cs="Lucida Sans Unicode"/>
          <w:color w:val="666666"/>
          <w:sz w:val="20"/>
          <w:szCs w:val="20"/>
          <w:lang w:eastAsia="fr-CA"/>
        </w:rPr>
      </w:pPr>
      <w:r w:rsidRPr="006C6540">
        <w:rPr>
          <w:rFonts w:ascii="Lucida Sans Unicode" w:eastAsia="Times New Roman" w:hAnsi="Lucida Sans Unicode" w:cs="Lucida Sans Unicode"/>
          <w:color w:val="666666"/>
          <w:sz w:val="20"/>
          <w:szCs w:val="20"/>
          <w:lang w:eastAsia="fr-CA"/>
        </w:rPr>
        <w:t xml:space="preserve">Les cycles de Pleine Conscience (MBSR – </w:t>
      </w:r>
      <w:proofErr w:type="spellStart"/>
      <w:r w:rsidRPr="006C6540">
        <w:rPr>
          <w:rFonts w:ascii="Lucida Sans Unicode" w:eastAsia="Times New Roman" w:hAnsi="Lucida Sans Unicode" w:cs="Lucida Sans Unicode"/>
          <w:color w:val="666666"/>
          <w:sz w:val="20"/>
          <w:szCs w:val="20"/>
          <w:lang w:eastAsia="fr-CA"/>
        </w:rPr>
        <w:t>Mindfulness-Based</w:t>
      </w:r>
      <w:proofErr w:type="spellEnd"/>
      <w:r w:rsidRPr="006C6540">
        <w:rPr>
          <w:rFonts w:ascii="Lucida Sans Unicode" w:eastAsia="Times New Roman" w:hAnsi="Lucida Sans Unicode" w:cs="Lucida Sans Unicode"/>
          <w:color w:val="666666"/>
          <w:sz w:val="20"/>
          <w:szCs w:val="20"/>
          <w:lang w:eastAsia="fr-CA"/>
        </w:rPr>
        <w:t xml:space="preserve"> Stress Reduction) se déroulent de façon hebdomadaire, pendant 8 semaines à raison d’une séance de 2h30 chaque </w:t>
      </w:r>
      <w:proofErr w:type="spellStart"/>
      <w:proofErr w:type="gramStart"/>
      <w:r w:rsidRPr="006C6540">
        <w:rPr>
          <w:rFonts w:ascii="Lucida Sans Unicode" w:eastAsia="Times New Roman" w:hAnsi="Lucida Sans Unicode" w:cs="Lucida Sans Unicode"/>
          <w:color w:val="666666"/>
          <w:sz w:val="20"/>
          <w:szCs w:val="20"/>
          <w:lang w:eastAsia="fr-CA"/>
        </w:rPr>
        <w:t>semaine</w:t>
      </w:r>
      <w:r w:rsidR="00A36273">
        <w:rPr>
          <w:rFonts w:ascii="Lucida Sans Unicode" w:eastAsia="Times New Roman" w:hAnsi="Lucida Sans Unicode" w:cs="Lucida Sans Unicode"/>
          <w:color w:val="666666"/>
          <w:sz w:val="20"/>
          <w:szCs w:val="20"/>
          <w:lang w:eastAsia="fr-CA"/>
        </w:rPr>
        <w:t>.</w:t>
      </w:r>
      <w:r w:rsidRPr="006C6540">
        <w:rPr>
          <w:rFonts w:ascii="Lucida Sans Unicode" w:eastAsia="Times New Roman" w:hAnsi="Lucida Sans Unicode" w:cs="Lucida Sans Unicode"/>
          <w:color w:val="666666"/>
          <w:sz w:val="20"/>
          <w:szCs w:val="20"/>
          <w:lang w:eastAsia="fr-CA"/>
        </w:rPr>
        <w:t>A</w:t>
      </w:r>
      <w:proofErr w:type="spellEnd"/>
      <w:proofErr w:type="gramEnd"/>
      <w:r w:rsidRPr="006C6540">
        <w:rPr>
          <w:rFonts w:ascii="Lucida Sans Unicode" w:eastAsia="Times New Roman" w:hAnsi="Lucida Sans Unicode" w:cs="Lucida Sans Unicode"/>
          <w:color w:val="666666"/>
          <w:sz w:val="20"/>
          <w:szCs w:val="20"/>
          <w:lang w:eastAsia="fr-CA"/>
        </w:rPr>
        <w:t xml:space="preserve"> cela s’ajoute une journée de Pleine Conscience ayant lieu un samedi ou un dimanche entre la sixième et la septième séance</w:t>
      </w:r>
      <w:r w:rsidR="00A36273">
        <w:rPr>
          <w:rFonts w:ascii="Lucida Sans Unicode" w:eastAsia="Times New Roman" w:hAnsi="Lucida Sans Unicode" w:cs="Lucida Sans Unicode"/>
          <w:color w:val="666666"/>
          <w:sz w:val="20"/>
          <w:szCs w:val="20"/>
          <w:lang w:eastAsia="fr-CA"/>
        </w:rPr>
        <w:t>.</w:t>
      </w:r>
      <w:r w:rsidRPr="006C6540">
        <w:rPr>
          <w:rFonts w:ascii="Lucida Sans Unicode" w:eastAsia="Times New Roman" w:hAnsi="Lucida Sans Unicode" w:cs="Lucida Sans Unicode"/>
          <w:color w:val="666666"/>
          <w:sz w:val="20"/>
          <w:szCs w:val="20"/>
          <w:lang w:eastAsia="fr-CA"/>
        </w:rPr>
        <w:t xml:space="preserve"> </w:t>
      </w:r>
    </w:p>
    <w:p w14:paraId="794982D0" w14:textId="77777777" w:rsidR="006C6540" w:rsidRPr="006C6540" w:rsidRDefault="006C6540" w:rsidP="00305F9A">
      <w:pPr>
        <w:spacing w:after="300" w:line="240" w:lineRule="auto"/>
        <w:jc w:val="both"/>
        <w:textAlignment w:val="baseline"/>
        <w:rPr>
          <w:rFonts w:ascii="Lucida Sans Unicode" w:eastAsia="Times New Roman" w:hAnsi="Lucida Sans Unicode" w:cs="Lucida Sans Unicode"/>
          <w:color w:val="666666"/>
          <w:sz w:val="20"/>
          <w:szCs w:val="20"/>
          <w:lang w:eastAsia="fr-CA"/>
        </w:rPr>
      </w:pPr>
      <w:r w:rsidRPr="006C6540">
        <w:rPr>
          <w:rFonts w:ascii="Lucida Sans Unicode" w:eastAsia="Times New Roman" w:hAnsi="Lucida Sans Unicode" w:cs="Lucida Sans Unicode"/>
          <w:color w:val="666666"/>
          <w:sz w:val="20"/>
          <w:szCs w:val="20"/>
          <w:lang w:eastAsia="fr-CA"/>
        </w:rPr>
        <w:t>Ce programme structuré et progressif comprend:</w:t>
      </w:r>
    </w:p>
    <w:p w14:paraId="142C5270" w14:textId="77777777" w:rsidR="006C6540" w:rsidRPr="006C6540" w:rsidRDefault="006C6540" w:rsidP="00305F9A">
      <w:pPr>
        <w:numPr>
          <w:ilvl w:val="0"/>
          <w:numId w:val="2"/>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lastRenderedPageBreak/>
        <w:t>des</w:t>
      </w:r>
      <w:proofErr w:type="gramEnd"/>
      <w:r w:rsidRPr="006C6540">
        <w:rPr>
          <w:rFonts w:ascii="Lucida Sans Unicode" w:eastAsia="Times New Roman" w:hAnsi="Lucida Sans Unicode" w:cs="Lucida Sans Unicode"/>
          <w:color w:val="666666"/>
          <w:sz w:val="20"/>
          <w:szCs w:val="20"/>
          <w:lang w:eastAsia="fr-CA"/>
        </w:rPr>
        <w:t xml:space="preserve"> pratiques guidées formelles de Pleine </w:t>
      </w:r>
      <w:proofErr w:type="spellStart"/>
      <w:r w:rsidRPr="006C6540">
        <w:rPr>
          <w:rFonts w:ascii="Lucida Sans Unicode" w:eastAsia="Times New Roman" w:hAnsi="Lucida Sans Unicode" w:cs="Lucida Sans Unicode"/>
          <w:color w:val="666666"/>
          <w:sz w:val="20"/>
          <w:szCs w:val="20"/>
          <w:lang w:eastAsia="fr-CA"/>
        </w:rPr>
        <w:t>Cosncience</w:t>
      </w:r>
      <w:proofErr w:type="spellEnd"/>
    </w:p>
    <w:p w14:paraId="03634352" w14:textId="77777777" w:rsidR="006C6540" w:rsidRPr="006C6540" w:rsidRDefault="006C6540" w:rsidP="00305F9A">
      <w:pPr>
        <w:numPr>
          <w:ilvl w:val="0"/>
          <w:numId w:val="2"/>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des</w:t>
      </w:r>
      <w:proofErr w:type="gramEnd"/>
      <w:r w:rsidRPr="006C6540">
        <w:rPr>
          <w:rFonts w:ascii="Lucida Sans Unicode" w:eastAsia="Times New Roman" w:hAnsi="Lucida Sans Unicode" w:cs="Lucida Sans Unicode"/>
          <w:color w:val="666666"/>
          <w:sz w:val="20"/>
          <w:szCs w:val="20"/>
          <w:lang w:eastAsia="fr-CA"/>
        </w:rPr>
        <w:t xml:space="preserve"> étirements doux en Pleine Conscience</w:t>
      </w:r>
    </w:p>
    <w:p w14:paraId="121A4FD9" w14:textId="77777777" w:rsidR="006C6540" w:rsidRPr="006C6540" w:rsidRDefault="006C6540" w:rsidP="00305F9A">
      <w:pPr>
        <w:numPr>
          <w:ilvl w:val="0"/>
          <w:numId w:val="2"/>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des</w:t>
      </w:r>
      <w:proofErr w:type="gramEnd"/>
      <w:r w:rsidRPr="006C6540">
        <w:rPr>
          <w:rFonts w:ascii="Lucida Sans Unicode" w:eastAsia="Times New Roman" w:hAnsi="Lucida Sans Unicode" w:cs="Lucida Sans Unicode"/>
          <w:color w:val="666666"/>
          <w:sz w:val="20"/>
          <w:szCs w:val="20"/>
          <w:lang w:eastAsia="fr-CA"/>
        </w:rPr>
        <w:t xml:space="preserve"> périodes de réflexion et d’échanges visant à soutenir le cheminement de chacun</w:t>
      </w:r>
    </w:p>
    <w:p w14:paraId="1675EE02" w14:textId="77777777" w:rsidR="006C6540" w:rsidRPr="006C6540" w:rsidRDefault="006C6540" w:rsidP="00305F9A">
      <w:pPr>
        <w:numPr>
          <w:ilvl w:val="0"/>
          <w:numId w:val="2"/>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des</w:t>
      </w:r>
      <w:proofErr w:type="gramEnd"/>
      <w:r w:rsidRPr="006C6540">
        <w:rPr>
          <w:rFonts w:ascii="Lucida Sans Unicode" w:eastAsia="Times New Roman" w:hAnsi="Lucida Sans Unicode" w:cs="Lucida Sans Unicode"/>
          <w:color w:val="666666"/>
          <w:sz w:val="20"/>
          <w:szCs w:val="20"/>
          <w:lang w:eastAsia="fr-CA"/>
        </w:rPr>
        <w:t xml:space="preserve"> exercices de Pleine Conscience à intégrer dans sa vie quotidienne</w:t>
      </w:r>
    </w:p>
    <w:p w14:paraId="453882B7" w14:textId="77777777" w:rsidR="006C6540" w:rsidRPr="006C6540" w:rsidRDefault="006C6540" w:rsidP="00305F9A">
      <w:pPr>
        <w:numPr>
          <w:ilvl w:val="0"/>
          <w:numId w:val="2"/>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des</w:t>
      </w:r>
      <w:proofErr w:type="gramEnd"/>
      <w:r w:rsidRPr="006C6540">
        <w:rPr>
          <w:rFonts w:ascii="Lucida Sans Unicode" w:eastAsia="Times New Roman" w:hAnsi="Lucida Sans Unicode" w:cs="Lucida Sans Unicode"/>
          <w:color w:val="666666"/>
          <w:sz w:val="20"/>
          <w:szCs w:val="20"/>
          <w:lang w:eastAsia="fr-CA"/>
        </w:rPr>
        <w:t xml:space="preserve"> méditations guidées (via téléchargements) pour la pratique quotidienne à domicile</w:t>
      </w:r>
    </w:p>
    <w:p w14:paraId="7079DBFA" w14:textId="390C83AE" w:rsidR="006C6540" w:rsidRDefault="006C6540" w:rsidP="00305F9A">
      <w:pPr>
        <w:numPr>
          <w:ilvl w:val="0"/>
          <w:numId w:val="2"/>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un</w:t>
      </w:r>
      <w:proofErr w:type="gramEnd"/>
      <w:r w:rsidRPr="006C6540">
        <w:rPr>
          <w:rFonts w:ascii="Lucida Sans Unicode" w:eastAsia="Times New Roman" w:hAnsi="Lucida Sans Unicode" w:cs="Lucida Sans Unicode"/>
          <w:color w:val="666666"/>
          <w:sz w:val="20"/>
          <w:szCs w:val="20"/>
          <w:lang w:eastAsia="fr-CA"/>
        </w:rPr>
        <w:t xml:space="preserve"> syllabus comprenant également un cahier d’exercices</w:t>
      </w:r>
    </w:p>
    <w:p w14:paraId="3024883F" w14:textId="77777777" w:rsidR="006C6540" w:rsidRPr="006C6540" w:rsidRDefault="006C6540" w:rsidP="00305F9A">
      <w:p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
    <w:p w14:paraId="0328D372" w14:textId="616811A5" w:rsidR="006C6540" w:rsidRPr="006C6540" w:rsidRDefault="006C6540" w:rsidP="00305F9A">
      <w:pPr>
        <w:spacing w:after="0" w:line="240" w:lineRule="atLeast"/>
        <w:jc w:val="both"/>
        <w:textAlignment w:val="baseline"/>
        <w:outlineLvl w:val="2"/>
        <w:rPr>
          <w:rFonts w:ascii="Titillium Web" w:eastAsia="Times New Roman" w:hAnsi="Titillium Web" w:cs="Lucida Sans Unicode"/>
          <w:color w:val="666666"/>
          <w:sz w:val="35"/>
          <w:szCs w:val="35"/>
          <w:lang w:eastAsia="fr-CA"/>
        </w:rPr>
      </w:pPr>
      <w:r w:rsidRPr="006C6540">
        <w:rPr>
          <w:rFonts w:ascii="Titillium Web" w:eastAsia="Times New Roman" w:hAnsi="Titillium Web" w:cs="Lucida Sans Unicode"/>
          <w:color w:val="9D5E89"/>
          <w:sz w:val="35"/>
          <w:szCs w:val="35"/>
          <w:bdr w:val="none" w:sz="0" w:space="0" w:color="auto" w:frame="1"/>
          <w:lang w:eastAsia="fr-CA"/>
        </w:rPr>
        <w:t>Indications de la Pleine Conscience</w:t>
      </w:r>
    </w:p>
    <w:p w14:paraId="6DFC6608" w14:textId="77777777" w:rsidR="006C6540" w:rsidRDefault="006C6540" w:rsidP="00305F9A">
      <w:pPr>
        <w:spacing w:after="300" w:line="240" w:lineRule="auto"/>
        <w:jc w:val="both"/>
        <w:textAlignment w:val="baseline"/>
        <w:rPr>
          <w:rFonts w:ascii="Lucida Sans Unicode" w:eastAsia="Times New Roman" w:hAnsi="Lucida Sans Unicode" w:cs="Lucida Sans Unicode"/>
          <w:color w:val="666666"/>
          <w:sz w:val="20"/>
          <w:szCs w:val="20"/>
          <w:lang w:eastAsia="fr-CA"/>
        </w:rPr>
      </w:pPr>
    </w:p>
    <w:p w14:paraId="50447C7A" w14:textId="245863E1" w:rsidR="006C6540" w:rsidRPr="006C6540" w:rsidRDefault="006C6540" w:rsidP="00305F9A">
      <w:pPr>
        <w:spacing w:after="300" w:line="240" w:lineRule="auto"/>
        <w:jc w:val="both"/>
        <w:textAlignment w:val="baseline"/>
        <w:rPr>
          <w:rFonts w:ascii="Lucida Sans Unicode" w:eastAsia="Times New Roman" w:hAnsi="Lucida Sans Unicode" w:cs="Lucida Sans Unicode"/>
          <w:color w:val="666666"/>
          <w:sz w:val="20"/>
          <w:szCs w:val="20"/>
          <w:lang w:eastAsia="fr-CA"/>
        </w:rPr>
      </w:pPr>
      <w:r w:rsidRPr="006C6540">
        <w:rPr>
          <w:rFonts w:ascii="Lucida Sans Unicode" w:eastAsia="Times New Roman" w:hAnsi="Lucida Sans Unicode" w:cs="Lucida Sans Unicode"/>
          <w:color w:val="666666"/>
          <w:sz w:val="20"/>
          <w:szCs w:val="20"/>
          <w:lang w:eastAsia="fr-CA"/>
        </w:rPr>
        <w:t>Dans le cadre du programme MBSR – Réduction du Stress Basée sur la Pleine Conscience – le mot “stress” doit être compris dans une acception très large et fait référence aux états mentaux désagréables dont nous pouvons faire l’expérience dans différentes circonstances.</w:t>
      </w:r>
    </w:p>
    <w:p w14:paraId="6E6839C6" w14:textId="77777777" w:rsidR="006C6540" w:rsidRPr="006C6540" w:rsidRDefault="006C6540" w:rsidP="00305F9A">
      <w:pPr>
        <w:spacing w:after="300" w:line="240" w:lineRule="auto"/>
        <w:jc w:val="both"/>
        <w:textAlignment w:val="baseline"/>
        <w:rPr>
          <w:rFonts w:ascii="Lucida Sans Unicode" w:eastAsia="Times New Roman" w:hAnsi="Lucida Sans Unicode" w:cs="Lucida Sans Unicode"/>
          <w:color w:val="666666"/>
          <w:sz w:val="20"/>
          <w:szCs w:val="20"/>
          <w:lang w:eastAsia="fr-CA"/>
        </w:rPr>
      </w:pPr>
      <w:r w:rsidRPr="006C6540">
        <w:rPr>
          <w:rFonts w:ascii="Lucida Sans Unicode" w:eastAsia="Times New Roman" w:hAnsi="Lucida Sans Unicode" w:cs="Lucida Sans Unicode"/>
          <w:color w:val="666666"/>
          <w:sz w:val="20"/>
          <w:szCs w:val="20"/>
          <w:lang w:eastAsia="fr-CA"/>
        </w:rPr>
        <w:t>Face à un rythme de vie qui semble parfois nous dépasser, ce programme permet de développer une meilleure qualité de vie, par exemple:</w:t>
      </w:r>
    </w:p>
    <w:p w14:paraId="2F7D4F86" w14:textId="77777777" w:rsidR="006C6540" w:rsidRPr="006C6540" w:rsidRDefault="006C6540" w:rsidP="00305F9A">
      <w:pPr>
        <w:numPr>
          <w:ilvl w:val="0"/>
          <w:numId w:val="3"/>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vivre</w:t>
      </w:r>
      <w:proofErr w:type="gramEnd"/>
      <w:r w:rsidRPr="006C6540">
        <w:rPr>
          <w:rFonts w:ascii="Lucida Sans Unicode" w:eastAsia="Times New Roman" w:hAnsi="Lucida Sans Unicode" w:cs="Lucida Sans Unicode"/>
          <w:color w:val="666666"/>
          <w:sz w:val="20"/>
          <w:szCs w:val="20"/>
          <w:lang w:eastAsia="fr-CA"/>
        </w:rPr>
        <w:t xml:space="preserve"> le moment présent</w:t>
      </w:r>
    </w:p>
    <w:p w14:paraId="7560A569" w14:textId="77777777" w:rsidR="006C6540" w:rsidRPr="006C6540" w:rsidRDefault="006C6540" w:rsidP="00305F9A">
      <w:pPr>
        <w:numPr>
          <w:ilvl w:val="0"/>
          <w:numId w:val="3"/>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développer</w:t>
      </w:r>
      <w:proofErr w:type="gramEnd"/>
      <w:r w:rsidRPr="006C6540">
        <w:rPr>
          <w:rFonts w:ascii="Lucida Sans Unicode" w:eastAsia="Times New Roman" w:hAnsi="Lucida Sans Unicode" w:cs="Lucida Sans Unicode"/>
          <w:color w:val="666666"/>
          <w:sz w:val="20"/>
          <w:szCs w:val="20"/>
          <w:lang w:eastAsia="fr-CA"/>
        </w:rPr>
        <w:t xml:space="preserve"> notre sérénité</w:t>
      </w:r>
    </w:p>
    <w:p w14:paraId="17B6B644" w14:textId="77777777" w:rsidR="006C6540" w:rsidRPr="006C6540" w:rsidRDefault="006C6540" w:rsidP="00305F9A">
      <w:pPr>
        <w:numPr>
          <w:ilvl w:val="0"/>
          <w:numId w:val="3"/>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mieux</w:t>
      </w:r>
      <w:proofErr w:type="gramEnd"/>
      <w:r w:rsidRPr="006C6540">
        <w:rPr>
          <w:rFonts w:ascii="Lucida Sans Unicode" w:eastAsia="Times New Roman" w:hAnsi="Lucida Sans Unicode" w:cs="Lucida Sans Unicode"/>
          <w:color w:val="666666"/>
          <w:sz w:val="20"/>
          <w:szCs w:val="20"/>
          <w:lang w:eastAsia="fr-CA"/>
        </w:rPr>
        <w:t xml:space="preserve"> se connaître et découvrir les autres</w:t>
      </w:r>
    </w:p>
    <w:p w14:paraId="577B11C3" w14:textId="77777777" w:rsidR="006C6540" w:rsidRPr="006C6540" w:rsidRDefault="006C6540" w:rsidP="00305F9A">
      <w:pPr>
        <w:numPr>
          <w:ilvl w:val="0"/>
          <w:numId w:val="3"/>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prendre</w:t>
      </w:r>
      <w:proofErr w:type="gramEnd"/>
      <w:r w:rsidRPr="006C6540">
        <w:rPr>
          <w:rFonts w:ascii="Lucida Sans Unicode" w:eastAsia="Times New Roman" w:hAnsi="Lucida Sans Unicode" w:cs="Lucida Sans Unicode"/>
          <w:color w:val="666666"/>
          <w:sz w:val="20"/>
          <w:szCs w:val="20"/>
          <w:lang w:eastAsia="fr-CA"/>
        </w:rPr>
        <w:t xml:space="preserve"> davantage soin de soi</w:t>
      </w:r>
    </w:p>
    <w:p w14:paraId="2765557C" w14:textId="77777777" w:rsidR="006C6540" w:rsidRPr="006C6540" w:rsidRDefault="006C6540" w:rsidP="00305F9A">
      <w:pPr>
        <w:numPr>
          <w:ilvl w:val="0"/>
          <w:numId w:val="3"/>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améliorer</w:t>
      </w:r>
      <w:proofErr w:type="gramEnd"/>
      <w:r w:rsidRPr="006C6540">
        <w:rPr>
          <w:rFonts w:ascii="Lucida Sans Unicode" w:eastAsia="Times New Roman" w:hAnsi="Lucida Sans Unicode" w:cs="Lucida Sans Unicode"/>
          <w:color w:val="666666"/>
          <w:sz w:val="20"/>
          <w:szCs w:val="20"/>
          <w:lang w:eastAsia="fr-CA"/>
        </w:rPr>
        <w:t xml:space="preserve"> l’estime de soi</w:t>
      </w:r>
    </w:p>
    <w:p w14:paraId="758D423F" w14:textId="77777777" w:rsidR="006C6540" w:rsidRPr="006C6540" w:rsidRDefault="006C6540" w:rsidP="00305F9A">
      <w:pPr>
        <w:numPr>
          <w:ilvl w:val="0"/>
          <w:numId w:val="3"/>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pouvoir</w:t>
      </w:r>
      <w:proofErr w:type="gramEnd"/>
      <w:r w:rsidRPr="006C6540">
        <w:rPr>
          <w:rFonts w:ascii="Lucida Sans Unicode" w:eastAsia="Times New Roman" w:hAnsi="Lucida Sans Unicode" w:cs="Lucida Sans Unicode"/>
          <w:color w:val="666666"/>
          <w:sz w:val="20"/>
          <w:szCs w:val="20"/>
          <w:lang w:eastAsia="fr-CA"/>
        </w:rPr>
        <w:t xml:space="preserve"> gérer de façon plus efficace les situations sources de stress à court et à long terme.</w:t>
      </w:r>
    </w:p>
    <w:p w14:paraId="1313BC33" w14:textId="77777777" w:rsidR="00A36273" w:rsidRDefault="00A36273" w:rsidP="00305F9A">
      <w:pPr>
        <w:spacing w:after="300" w:line="240" w:lineRule="auto"/>
        <w:jc w:val="both"/>
        <w:textAlignment w:val="baseline"/>
        <w:rPr>
          <w:rFonts w:ascii="Lucida Sans Unicode" w:eastAsia="Times New Roman" w:hAnsi="Lucida Sans Unicode" w:cs="Lucida Sans Unicode"/>
          <w:color w:val="666666"/>
          <w:sz w:val="20"/>
          <w:szCs w:val="20"/>
          <w:lang w:eastAsia="fr-CA"/>
        </w:rPr>
      </w:pPr>
    </w:p>
    <w:p w14:paraId="473360AD" w14:textId="00E60328" w:rsidR="006C6540" w:rsidRPr="006C6540" w:rsidRDefault="006C6540" w:rsidP="00305F9A">
      <w:pPr>
        <w:spacing w:after="300" w:line="240" w:lineRule="auto"/>
        <w:jc w:val="both"/>
        <w:textAlignment w:val="baseline"/>
        <w:rPr>
          <w:rFonts w:ascii="Lucida Sans Unicode" w:eastAsia="Times New Roman" w:hAnsi="Lucida Sans Unicode" w:cs="Lucida Sans Unicode"/>
          <w:color w:val="666666"/>
          <w:sz w:val="20"/>
          <w:szCs w:val="20"/>
          <w:lang w:eastAsia="fr-CA"/>
        </w:rPr>
      </w:pPr>
      <w:r w:rsidRPr="006C6540">
        <w:rPr>
          <w:rFonts w:ascii="Lucida Sans Unicode" w:eastAsia="Times New Roman" w:hAnsi="Lucida Sans Unicode" w:cs="Lucida Sans Unicode"/>
          <w:color w:val="666666"/>
          <w:sz w:val="20"/>
          <w:szCs w:val="20"/>
          <w:lang w:eastAsia="fr-CA"/>
        </w:rPr>
        <w:t>En outre, cette pratique est aussi particulièrement indiquée pour les difficultés suivantes:</w:t>
      </w:r>
    </w:p>
    <w:p w14:paraId="19109502" w14:textId="77777777" w:rsidR="006C6540" w:rsidRPr="006C6540" w:rsidRDefault="006C6540" w:rsidP="00305F9A">
      <w:pPr>
        <w:numPr>
          <w:ilvl w:val="0"/>
          <w:numId w:val="4"/>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gestion</w:t>
      </w:r>
      <w:proofErr w:type="gramEnd"/>
      <w:r w:rsidRPr="006C6540">
        <w:rPr>
          <w:rFonts w:ascii="Lucida Sans Unicode" w:eastAsia="Times New Roman" w:hAnsi="Lucida Sans Unicode" w:cs="Lucida Sans Unicode"/>
          <w:color w:val="666666"/>
          <w:sz w:val="20"/>
          <w:szCs w:val="20"/>
          <w:lang w:eastAsia="fr-CA"/>
        </w:rPr>
        <w:t xml:space="preserve"> des émotions, du stress (professionnel, familial)</w:t>
      </w:r>
    </w:p>
    <w:p w14:paraId="2C311E22" w14:textId="77777777" w:rsidR="006C6540" w:rsidRPr="006C6540" w:rsidRDefault="006C6540" w:rsidP="00305F9A">
      <w:pPr>
        <w:numPr>
          <w:ilvl w:val="0"/>
          <w:numId w:val="4"/>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gestion</w:t>
      </w:r>
      <w:proofErr w:type="gramEnd"/>
      <w:r w:rsidRPr="006C6540">
        <w:rPr>
          <w:rFonts w:ascii="Lucida Sans Unicode" w:eastAsia="Times New Roman" w:hAnsi="Lucida Sans Unicode" w:cs="Lucida Sans Unicode"/>
          <w:color w:val="666666"/>
          <w:sz w:val="20"/>
          <w:szCs w:val="20"/>
          <w:lang w:eastAsia="fr-CA"/>
        </w:rPr>
        <w:t xml:space="preserve"> de l’anxiété et des ruminations mentales</w:t>
      </w:r>
    </w:p>
    <w:p w14:paraId="735DBEDD" w14:textId="77777777" w:rsidR="006C6540" w:rsidRPr="006C6540" w:rsidRDefault="006C6540" w:rsidP="00305F9A">
      <w:pPr>
        <w:numPr>
          <w:ilvl w:val="0"/>
          <w:numId w:val="4"/>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troubles</w:t>
      </w:r>
      <w:proofErr w:type="gramEnd"/>
      <w:r w:rsidRPr="006C6540">
        <w:rPr>
          <w:rFonts w:ascii="Lucida Sans Unicode" w:eastAsia="Times New Roman" w:hAnsi="Lucida Sans Unicode" w:cs="Lucida Sans Unicode"/>
          <w:color w:val="666666"/>
          <w:sz w:val="20"/>
          <w:szCs w:val="20"/>
          <w:lang w:eastAsia="fr-CA"/>
        </w:rPr>
        <w:t xml:space="preserve"> du sommeil</w:t>
      </w:r>
    </w:p>
    <w:p w14:paraId="6E700D2F" w14:textId="77777777" w:rsidR="006C6540" w:rsidRPr="006C6540" w:rsidRDefault="006C6540" w:rsidP="00305F9A">
      <w:pPr>
        <w:numPr>
          <w:ilvl w:val="0"/>
          <w:numId w:val="4"/>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gestion</w:t>
      </w:r>
      <w:proofErr w:type="gramEnd"/>
      <w:r w:rsidRPr="006C6540">
        <w:rPr>
          <w:rFonts w:ascii="Lucida Sans Unicode" w:eastAsia="Times New Roman" w:hAnsi="Lucida Sans Unicode" w:cs="Lucida Sans Unicode"/>
          <w:color w:val="666666"/>
          <w:sz w:val="20"/>
          <w:szCs w:val="20"/>
          <w:lang w:eastAsia="fr-CA"/>
        </w:rPr>
        <w:t xml:space="preserve"> de la douleur chronique et de la détresse face à la maladie chronique</w:t>
      </w:r>
    </w:p>
    <w:p w14:paraId="0989D81A" w14:textId="048BB128" w:rsidR="006C6540" w:rsidRDefault="006C6540" w:rsidP="00305F9A">
      <w:pPr>
        <w:numPr>
          <w:ilvl w:val="0"/>
          <w:numId w:val="4"/>
        </w:numPr>
        <w:spacing w:after="0" w:line="240" w:lineRule="auto"/>
        <w:ind w:left="564"/>
        <w:jc w:val="both"/>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hypertension</w:t>
      </w:r>
      <w:proofErr w:type="gramEnd"/>
      <w:r w:rsidRPr="006C6540">
        <w:rPr>
          <w:rFonts w:ascii="Lucida Sans Unicode" w:eastAsia="Times New Roman" w:hAnsi="Lucida Sans Unicode" w:cs="Lucida Sans Unicode"/>
          <w:color w:val="666666"/>
          <w:sz w:val="20"/>
          <w:szCs w:val="20"/>
          <w:lang w:eastAsia="fr-CA"/>
        </w:rPr>
        <w:t xml:space="preserve"> artérielle</w:t>
      </w:r>
    </w:p>
    <w:p w14:paraId="7E17FDF4" w14:textId="77777777" w:rsidR="006C6540" w:rsidRPr="006C6540" w:rsidRDefault="006C6540" w:rsidP="006C6540">
      <w:pPr>
        <w:spacing w:after="0" w:line="240" w:lineRule="auto"/>
        <w:ind w:left="564"/>
        <w:textAlignment w:val="baseline"/>
        <w:rPr>
          <w:rFonts w:ascii="Lucida Sans Unicode" w:eastAsia="Times New Roman" w:hAnsi="Lucida Sans Unicode" w:cs="Lucida Sans Unicode"/>
          <w:color w:val="666666"/>
          <w:sz w:val="20"/>
          <w:szCs w:val="20"/>
          <w:lang w:eastAsia="fr-CA"/>
        </w:rPr>
      </w:pPr>
    </w:p>
    <w:p w14:paraId="08340ADB" w14:textId="77777777" w:rsidR="006C6540" w:rsidRPr="006C6540" w:rsidRDefault="006C6540" w:rsidP="006C6540">
      <w:pPr>
        <w:shd w:val="clear" w:color="auto" w:fill="FFFFFF"/>
        <w:spacing w:after="0" w:line="240" w:lineRule="atLeast"/>
        <w:textAlignment w:val="baseline"/>
        <w:outlineLvl w:val="2"/>
        <w:rPr>
          <w:rFonts w:ascii="Titillium Web" w:eastAsia="Times New Roman" w:hAnsi="Titillium Web" w:cs="Times New Roman"/>
          <w:color w:val="666666"/>
          <w:sz w:val="35"/>
          <w:szCs w:val="35"/>
          <w:lang w:eastAsia="fr-CA"/>
        </w:rPr>
      </w:pPr>
      <w:r w:rsidRPr="006C6540">
        <w:rPr>
          <w:rFonts w:ascii="Titillium Web" w:eastAsia="Times New Roman" w:hAnsi="Titillium Web" w:cs="Times New Roman"/>
          <w:color w:val="9D5E89"/>
          <w:sz w:val="35"/>
          <w:szCs w:val="35"/>
          <w:bdr w:val="none" w:sz="0" w:space="0" w:color="auto" w:frame="1"/>
          <w:lang w:eastAsia="fr-CA"/>
        </w:rPr>
        <w:t>Contre-indications de la Pleine Conscience</w:t>
      </w:r>
    </w:p>
    <w:p w14:paraId="57905D8E" w14:textId="77777777" w:rsidR="006C6540" w:rsidRDefault="006C6540" w:rsidP="006C6540">
      <w:pPr>
        <w:shd w:val="clear" w:color="auto" w:fill="FFFFFF"/>
        <w:spacing w:after="300" w:line="240" w:lineRule="auto"/>
        <w:textAlignment w:val="baseline"/>
        <w:rPr>
          <w:rFonts w:ascii="Lucida Sans Unicode" w:eastAsia="Times New Roman" w:hAnsi="Lucida Sans Unicode" w:cs="Lucida Sans Unicode"/>
          <w:color w:val="666666"/>
          <w:sz w:val="20"/>
          <w:szCs w:val="20"/>
          <w:lang w:eastAsia="fr-CA"/>
        </w:rPr>
      </w:pPr>
    </w:p>
    <w:p w14:paraId="4F9129E2" w14:textId="06E3430F" w:rsidR="006C6540" w:rsidRPr="006C6540" w:rsidRDefault="006C6540" w:rsidP="006C6540">
      <w:pPr>
        <w:shd w:val="clear" w:color="auto" w:fill="FFFFFF"/>
        <w:spacing w:after="300" w:line="240" w:lineRule="auto"/>
        <w:textAlignment w:val="baseline"/>
        <w:rPr>
          <w:rFonts w:ascii="Lucida Sans Unicode" w:eastAsia="Times New Roman" w:hAnsi="Lucida Sans Unicode" w:cs="Lucida Sans Unicode"/>
          <w:color w:val="666666"/>
          <w:sz w:val="20"/>
          <w:szCs w:val="20"/>
          <w:lang w:eastAsia="fr-CA"/>
        </w:rPr>
      </w:pPr>
      <w:r w:rsidRPr="006C6540">
        <w:rPr>
          <w:rFonts w:ascii="Lucida Sans Unicode" w:eastAsia="Times New Roman" w:hAnsi="Lucida Sans Unicode" w:cs="Lucida Sans Unicode"/>
          <w:color w:val="666666"/>
          <w:sz w:val="20"/>
          <w:szCs w:val="20"/>
          <w:lang w:eastAsia="fr-CA"/>
        </w:rPr>
        <w:t>Cette approche n’est pas appropriée pour les difficultés suivantes, qui nécessitent un traitement spécifique:</w:t>
      </w:r>
    </w:p>
    <w:p w14:paraId="04F41E90" w14:textId="08DB3FE8" w:rsidR="00FE2C64" w:rsidRDefault="00FE2C64" w:rsidP="006C6540">
      <w:pPr>
        <w:numPr>
          <w:ilvl w:val="0"/>
          <w:numId w:val="5"/>
        </w:numPr>
        <w:spacing w:after="0" w:line="240" w:lineRule="auto"/>
        <w:ind w:left="564"/>
        <w:textAlignment w:val="baseline"/>
        <w:rPr>
          <w:rFonts w:ascii="Lucida Sans Unicode" w:eastAsia="Times New Roman" w:hAnsi="Lucida Sans Unicode" w:cs="Lucida Sans Unicode"/>
          <w:color w:val="666666"/>
          <w:sz w:val="20"/>
          <w:szCs w:val="20"/>
          <w:lang w:eastAsia="fr-CA"/>
        </w:rPr>
      </w:pPr>
      <w:r>
        <w:rPr>
          <w:rFonts w:ascii="Lucida Sans Unicode" w:eastAsia="Times New Roman" w:hAnsi="Lucida Sans Unicode" w:cs="Lucida Sans Unicode"/>
          <w:color w:val="666666"/>
          <w:sz w:val="20"/>
          <w:szCs w:val="20"/>
          <w:lang w:eastAsia="fr-CA"/>
        </w:rPr>
        <w:t>idées suicidaires</w:t>
      </w:r>
    </w:p>
    <w:p w14:paraId="0B6082EB" w14:textId="6E720D1C" w:rsidR="00FE2C64" w:rsidRDefault="00FE2C64" w:rsidP="006C6540">
      <w:pPr>
        <w:numPr>
          <w:ilvl w:val="0"/>
          <w:numId w:val="5"/>
        </w:numPr>
        <w:spacing w:after="0" w:line="240" w:lineRule="auto"/>
        <w:ind w:left="564"/>
        <w:textAlignment w:val="baseline"/>
        <w:rPr>
          <w:rFonts w:ascii="Lucida Sans Unicode" w:eastAsia="Times New Roman" w:hAnsi="Lucida Sans Unicode" w:cs="Lucida Sans Unicode"/>
          <w:color w:val="666666"/>
          <w:sz w:val="20"/>
          <w:szCs w:val="20"/>
          <w:lang w:eastAsia="fr-CA"/>
        </w:rPr>
      </w:pPr>
      <w:proofErr w:type="gramStart"/>
      <w:r>
        <w:rPr>
          <w:rFonts w:ascii="Lucida Sans Unicode" w:eastAsia="Times New Roman" w:hAnsi="Lucida Sans Unicode" w:cs="Lucida Sans Unicode"/>
          <w:color w:val="666666"/>
          <w:sz w:val="20"/>
          <w:szCs w:val="20"/>
          <w:lang w:eastAsia="fr-CA"/>
        </w:rPr>
        <w:t>dépendance</w:t>
      </w:r>
      <w:proofErr w:type="gramEnd"/>
      <w:r>
        <w:rPr>
          <w:rFonts w:ascii="Lucida Sans Unicode" w:eastAsia="Times New Roman" w:hAnsi="Lucida Sans Unicode" w:cs="Lucida Sans Unicode"/>
          <w:color w:val="666666"/>
          <w:sz w:val="20"/>
          <w:szCs w:val="20"/>
          <w:lang w:eastAsia="fr-CA"/>
        </w:rPr>
        <w:t xml:space="preserve"> à des substances psychoactives</w:t>
      </w:r>
    </w:p>
    <w:p w14:paraId="0F009108" w14:textId="75C11571" w:rsidR="006C6540" w:rsidRPr="006C6540" w:rsidRDefault="006C6540" w:rsidP="006C6540">
      <w:pPr>
        <w:numPr>
          <w:ilvl w:val="0"/>
          <w:numId w:val="5"/>
        </w:numPr>
        <w:spacing w:after="0" w:line="240" w:lineRule="auto"/>
        <w:ind w:left="564"/>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lastRenderedPageBreak/>
        <w:t>dépression</w:t>
      </w:r>
      <w:proofErr w:type="gramEnd"/>
      <w:r w:rsidRPr="006C6540">
        <w:rPr>
          <w:rFonts w:ascii="Lucida Sans Unicode" w:eastAsia="Times New Roman" w:hAnsi="Lucida Sans Unicode" w:cs="Lucida Sans Unicode"/>
          <w:color w:val="666666"/>
          <w:sz w:val="20"/>
          <w:szCs w:val="20"/>
          <w:lang w:eastAsia="fr-CA"/>
        </w:rPr>
        <w:t xml:space="preserve"> en phase aiguë</w:t>
      </w:r>
    </w:p>
    <w:p w14:paraId="23C88FCA" w14:textId="77777777" w:rsidR="006C6540" w:rsidRPr="006C6540" w:rsidRDefault="006C6540" w:rsidP="006C6540">
      <w:pPr>
        <w:numPr>
          <w:ilvl w:val="0"/>
          <w:numId w:val="5"/>
        </w:numPr>
        <w:spacing w:after="0" w:line="240" w:lineRule="auto"/>
        <w:ind w:left="564"/>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trouble</w:t>
      </w:r>
      <w:proofErr w:type="gramEnd"/>
      <w:r w:rsidRPr="006C6540">
        <w:rPr>
          <w:rFonts w:ascii="Lucida Sans Unicode" w:eastAsia="Times New Roman" w:hAnsi="Lucida Sans Unicode" w:cs="Lucida Sans Unicode"/>
          <w:color w:val="666666"/>
          <w:sz w:val="20"/>
          <w:szCs w:val="20"/>
          <w:lang w:eastAsia="fr-CA"/>
        </w:rPr>
        <w:t xml:space="preserve"> bipolaire (</w:t>
      </w:r>
      <w:proofErr w:type="spellStart"/>
      <w:r w:rsidRPr="006C6540">
        <w:rPr>
          <w:rFonts w:ascii="Lucida Sans Unicode" w:eastAsia="Times New Roman" w:hAnsi="Lucida Sans Unicode" w:cs="Lucida Sans Unicode"/>
          <w:color w:val="666666"/>
          <w:sz w:val="20"/>
          <w:szCs w:val="20"/>
          <w:lang w:eastAsia="fr-CA"/>
        </w:rPr>
        <w:t>maniaco</w:t>
      </w:r>
      <w:proofErr w:type="spellEnd"/>
      <w:r w:rsidRPr="006C6540">
        <w:rPr>
          <w:rFonts w:ascii="Lucida Sans Unicode" w:eastAsia="Times New Roman" w:hAnsi="Lucida Sans Unicode" w:cs="Lucida Sans Unicode"/>
          <w:color w:val="666666"/>
          <w:sz w:val="20"/>
          <w:szCs w:val="20"/>
          <w:lang w:eastAsia="fr-CA"/>
        </w:rPr>
        <w:t>-dépression) non stabilisé</w:t>
      </w:r>
    </w:p>
    <w:p w14:paraId="6040EE7B" w14:textId="77777777" w:rsidR="006C6540" w:rsidRPr="006C6540" w:rsidRDefault="006C6540" w:rsidP="006C6540">
      <w:pPr>
        <w:numPr>
          <w:ilvl w:val="0"/>
          <w:numId w:val="5"/>
        </w:numPr>
        <w:spacing w:after="0" w:line="240" w:lineRule="auto"/>
        <w:ind w:left="564"/>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troubles</w:t>
      </w:r>
      <w:proofErr w:type="gramEnd"/>
      <w:r w:rsidRPr="006C6540">
        <w:rPr>
          <w:rFonts w:ascii="Lucida Sans Unicode" w:eastAsia="Times New Roman" w:hAnsi="Lucida Sans Unicode" w:cs="Lucida Sans Unicode"/>
          <w:color w:val="666666"/>
          <w:sz w:val="20"/>
          <w:szCs w:val="20"/>
          <w:lang w:eastAsia="fr-CA"/>
        </w:rPr>
        <w:t xml:space="preserve"> de l’attention</w:t>
      </w:r>
    </w:p>
    <w:p w14:paraId="6B35E491" w14:textId="77777777" w:rsidR="00FE2C64" w:rsidRDefault="00FE2C64" w:rsidP="006C6540">
      <w:pPr>
        <w:numPr>
          <w:ilvl w:val="0"/>
          <w:numId w:val="5"/>
        </w:numPr>
        <w:spacing w:after="0" w:line="240" w:lineRule="auto"/>
        <w:ind w:left="564"/>
        <w:textAlignment w:val="baseline"/>
        <w:rPr>
          <w:rFonts w:ascii="Lucida Sans Unicode" w:eastAsia="Times New Roman" w:hAnsi="Lucida Sans Unicode" w:cs="Lucida Sans Unicode"/>
          <w:color w:val="666666"/>
          <w:sz w:val="20"/>
          <w:szCs w:val="20"/>
          <w:lang w:eastAsia="fr-CA"/>
        </w:rPr>
      </w:pPr>
      <w:proofErr w:type="gramStart"/>
      <w:r>
        <w:rPr>
          <w:rFonts w:ascii="Lucida Sans Unicode" w:eastAsia="Times New Roman" w:hAnsi="Lucida Sans Unicode" w:cs="Lucida Sans Unicode"/>
          <w:color w:val="666666"/>
          <w:sz w:val="20"/>
          <w:szCs w:val="20"/>
          <w:lang w:eastAsia="fr-CA"/>
        </w:rPr>
        <w:t>syndrome</w:t>
      </w:r>
      <w:proofErr w:type="gramEnd"/>
      <w:r>
        <w:rPr>
          <w:rFonts w:ascii="Lucida Sans Unicode" w:eastAsia="Times New Roman" w:hAnsi="Lucida Sans Unicode" w:cs="Lucida Sans Unicode"/>
          <w:color w:val="666666"/>
          <w:sz w:val="20"/>
          <w:szCs w:val="20"/>
          <w:lang w:eastAsia="fr-CA"/>
        </w:rPr>
        <w:t xml:space="preserve"> de stress post-traumatique</w:t>
      </w:r>
    </w:p>
    <w:p w14:paraId="3609C411" w14:textId="379BB32F" w:rsidR="006C6540" w:rsidRPr="006C6540" w:rsidRDefault="006C6540" w:rsidP="006C6540">
      <w:pPr>
        <w:numPr>
          <w:ilvl w:val="0"/>
          <w:numId w:val="5"/>
        </w:numPr>
        <w:spacing w:after="0" w:line="240" w:lineRule="auto"/>
        <w:ind w:left="564"/>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séquelles</w:t>
      </w:r>
      <w:proofErr w:type="gramEnd"/>
      <w:r w:rsidRPr="006C6540">
        <w:rPr>
          <w:rFonts w:ascii="Lucida Sans Unicode" w:eastAsia="Times New Roman" w:hAnsi="Lucida Sans Unicode" w:cs="Lucida Sans Unicode"/>
          <w:color w:val="666666"/>
          <w:sz w:val="20"/>
          <w:szCs w:val="20"/>
          <w:lang w:eastAsia="fr-CA"/>
        </w:rPr>
        <w:t xml:space="preserve"> psychologiques d’abus physiques, émotionnels ou sexuels</w:t>
      </w:r>
    </w:p>
    <w:p w14:paraId="2FB3A2C8" w14:textId="77777777" w:rsidR="006C6540" w:rsidRPr="006C6540" w:rsidRDefault="006C6540" w:rsidP="006C6540">
      <w:pPr>
        <w:numPr>
          <w:ilvl w:val="0"/>
          <w:numId w:val="5"/>
        </w:numPr>
        <w:spacing w:after="0" w:line="240" w:lineRule="auto"/>
        <w:ind w:left="564"/>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dissociation</w:t>
      </w:r>
      <w:proofErr w:type="gramEnd"/>
    </w:p>
    <w:p w14:paraId="1978ADFF" w14:textId="77777777" w:rsidR="006C6540" w:rsidRPr="006C6540" w:rsidRDefault="006C6540" w:rsidP="006C6540">
      <w:pPr>
        <w:numPr>
          <w:ilvl w:val="0"/>
          <w:numId w:val="5"/>
        </w:numPr>
        <w:spacing w:after="0" w:line="240" w:lineRule="auto"/>
        <w:ind w:left="564"/>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attaques</w:t>
      </w:r>
      <w:proofErr w:type="gramEnd"/>
      <w:r w:rsidRPr="006C6540">
        <w:rPr>
          <w:rFonts w:ascii="Lucida Sans Unicode" w:eastAsia="Times New Roman" w:hAnsi="Lucida Sans Unicode" w:cs="Lucida Sans Unicode"/>
          <w:color w:val="666666"/>
          <w:sz w:val="20"/>
          <w:szCs w:val="20"/>
          <w:lang w:eastAsia="fr-CA"/>
        </w:rPr>
        <w:t xml:space="preserve"> de panique récurrentes</w:t>
      </w:r>
    </w:p>
    <w:p w14:paraId="45B7D339" w14:textId="77777777" w:rsidR="006C6540" w:rsidRPr="006C6540" w:rsidRDefault="006C6540" w:rsidP="006C6540">
      <w:pPr>
        <w:numPr>
          <w:ilvl w:val="0"/>
          <w:numId w:val="5"/>
        </w:numPr>
        <w:spacing w:after="0" w:line="240" w:lineRule="auto"/>
        <w:ind w:left="564"/>
        <w:textAlignment w:val="baseline"/>
        <w:rPr>
          <w:rFonts w:ascii="Lucida Sans Unicode" w:eastAsia="Times New Roman" w:hAnsi="Lucida Sans Unicode" w:cs="Lucida Sans Unicode"/>
          <w:color w:val="666666"/>
          <w:sz w:val="20"/>
          <w:szCs w:val="20"/>
          <w:lang w:eastAsia="fr-CA"/>
        </w:rPr>
      </w:pPr>
      <w:proofErr w:type="gramStart"/>
      <w:r w:rsidRPr="006C6540">
        <w:rPr>
          <w:rFonts w:ascii="Lucida Sans Unicode" w:eastAsia="Times New Roman" w:hAnsi="Lucida Sans Unicode" w:cs="Lucida Sans Unicode"/>
          <w:color w:val="666666"/>
          <w:sz w:val="20"/>
          <w:szCs w:val="20"/>
          <w:lang w:eastAsia="fr-CA"/>
        </w:rPr>
        <w:t>troubles</w:t>
      </w:r>
      <w:proofErr w:type="gramEnd"/>
      <w:r w:rsidRPr="006C6540">
        <w:rPr>
          <w:rFonts w:ascii="Lucida Sans Unicode" w:eastAsia="Times New Roman" w:hAnsi="Lucida Sans Unicode" w:cs="Lucida Sans Unicode"/>
          <w:color w:val="666666"/>
          <w:sz w:val="20"/>
          <w:szCs w:val="20"/>
          <w:lang w:eastAsia="fr-CA"/>
        </w:rPr>
        <w:t xml:space="preserve"> psychotiques (hallucinations, délires)</w:t>
      </w:r>
    </w:p>
    <w:p w14:paraId="6F6A1BE2" w14:textId="6D6DBA74" w:rsidR="006C6540" w:rsidRDefault="006C6540"/>
    <w:p w14:paraId="2596D733" w14:textId="60CF64D4" w:rsidR="00305F9A" w:rsidRDefault="00305F9A"/>
    <w:sectPr w:rsidR="00305F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118F9"/>
    <w:multiLevelType w:val="multilevel"/>
    <w:tmpl w:val="7EE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42904"/>
    <w:multiLevelType w:val="multilevel"/>
    <w:tmpl w:val="9594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633E42"/>
    <w:multiLevelType w:val="multilevel"/>
    <w:tmpl w:val="6270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431C58"/>
    <w:multiLevelType w:val="multilevel"/>
    <w:tmpl w:val="4526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7A655E"/>
    <w:multiLevelType w:val="multilevel"/>
    <w:tmpl w:val="4B2C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40"/>
    <w:rsid w:val="00305F9A"/>
    <w:rsid w:val="006C6540"/>
    <w:rsid w:val="00993A8E"/>
    <w:rsid w:val="00A36273"/>
    <w:rsid w:val="00FE2C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C9E1"/>
  <w15:chartTrackingRefBased/>
  <w15:docId w15:val="{169B7EE6-449C-443B-AB02-F4F51F48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C6540"/>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6540"/>
    <w:rPr>
      <w:color w:val="0000FF"/>
      <w:u w:val="single"/>
    </w:rPr>
  </w:style>
  <w:style w:type="character" w:customStyle="1" w:styleId="Heading3Char">
    <w:name w:val="Heading 3 Char"/>
    <w:basedOn w:val="DefaultParagraphFont"/>
    <w:link w:val="Heading3"/>
    <w:uiPriority w:val="9"/>
    <w:rsid w:val="006C6540"/>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6C654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6C65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48809">
      <w:bodyDiv w:val="1"/>
      <w:marLeft w:val="0"/>
      <w:marRight w:val="0"/>
      <w:marTop w:val="0"/>
      <w:marBottom w:val="0"/>
      <w:divBdr>
        <w:top w:val="none" w:sz="0" w:space="0" w:color="auto"/>
        <w:left w:val="none" w:sz="0" w:space="0" w:color="auto"/>
        <w:bottom w:val="none" w:sz="0" w:space="0" w:color="auto"/>
        <w:right w:val="none" w:sz="0" w:space="0" w:color="auto"/>
      </w:divBdr>
      <w:divsChild>
        <w:div w:id="1956131418">
          <w:marLeft w:val="0"/>
          <w:marRight w:val="0"/>
          <w:marTop w:val="0"/>
          <w:marBottom w:val="0"/>
          <w:divBdr>
            <w:top w:val="none" w:sz="0" w:space="0" w:color="auto"/>
            <w:left w:val="none" w:sz="0" w:space="0" w:color="auto"/>
            <w:bottom w:val="none" w:sz="0" w:space="0" w:color="auto"/>
            <w:right w:val="none" w:sz="0" w:space="0" w:color="auto"/>
          </w:divBdr>
          <w:divsChild>
            <w:div w:id="921524091">
              <w:marLeft w:val="0"/>
              <w:marRight w:val="0"/>
              <w:marTop w:val="0"/>
              <w:marBottom w:val="0"/>
              <w:divBdr>
                <w:top w:val="none" w:sz="0" w:space="0" w:color="auto"/>
                <w:left w:val="none" w:sz="0" w:space="0" w:color="auto"/>
                <w:bottom w:val="none" w:sz="0" w:space="0" w:color="auto"/>
                <w:right w:val="none" w:sz="0" w:space="0" w:color="auto"/>
              </w:divBdr>
            </w:div>
            <w:div w:id="1288509112">
              <w:marLeft w:val="0"/>
              <w:marRight w:val="0"/>
              <w:marTop w:val="0"/>
              <w:marBottom w:val="0"/>
              <w:divBdr>
                <w:top w:val="none" w:sz="0" w:space="0" w:color="auto"/>
                <w:left w:val="none" w:sz="0" w:space="0" w:color="auto"/>
                <w:bottom w:val="none" w:sz="0" w:space="0" w:color="auto"/>
                <w:right w:val="none" w:sz="0" w:space="0" w:color="auto"/>
              </w:divBdr>
            </w:div>
          </w:divsChild>
        </w:div>
        <w:div w:id="159856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leine-conscience.be/la-pleine-conscience/cycles-mbs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Réviseur1</dc:creator>
  <cp:keywords/>
  <dc:description/>
  <cp:lastModifiedBy>Réviseur1</cp:lastModifiedBy>
  <cp:revision>2</cp:revision>
  <dcterms:created xsi:type="dcterms:W3CDTF">2020-06-30T02:56:00Z</dcterms:created>
  <dcterms:modified xsi:type="dcterms:W3CDTF">2020-06-30T02:56:00Z</dcterms:modified>
</cp:coreProperties>
</file>